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cs="宋体"/>
          <w:b/>
          <w:bCs/>
          <w:kern w:val="44"/>
          <w:sz w:val="32"/>
          <w:szCs w:val="32"/>
          <w:lang w:bidi="ar"/>
        </w:rPr>
      </w:pPr>
      <w:r>
        <w:rPr>
          <w:rFonts w:hint="eastAsia" w:ascii="宋体" w:hAnsi="宋体" w:cs="宋体"/>
          <w:b/>
          <w:bCs/>
          <w:kern w:val="44"/>
          <w:sz w:val="32"/>
          <w:szCs w:val="32"/>
          <w:lang w:bidi="ar"/>
        </w:rPr>
        <w:t>附件2：</w:t>
      </w:r>
    </w:p>
    <w:p>
      <w:pPr>
        <w:spacing w:line="600" w:lineRule="exact"/>
        <w:jc w:val="both"/>
        <w:rPr>
          <w:rFonts w:hint="eastAsia" w:ascii="仿宋" w:hAnsi="仿宋" w:eastAsia="仿宋" w:cs="Times New Roman"/>
          <w:b/>
          <w:sz w:val="44"/>
          <w:szCs w:val="44"/>
          <w:lang w:val="en-US" w:eastAsia="zh-CN"/>
        </w:rPr>
      </w:pPr>
      <w:r>
        <w:rPr>
          <w:rFonts w:hint="eastAsia" w:ascii="仿宋" w:hAnsi="仿宋" w:eastAsia="仿宋" w:cs="Times New Roman"/>
          <w:b/>
          <w:sz w:val="28"/>
          <w:szCs w:val="28"/>
          <w:lang w:val="en-US" w:eastAsia="zh-CN"/>
        </w:rPr>
        <w:t xml:space="preserve">        </w:t>
      </w:r>
      <w:r>
        <w:rPr>
          <w:rFonts w:hint="eastAsia" w:ascii="仿宋" w:hAnsi="仿宋" w:eastAsia="仿宋" w:cs="Times New Roman"/>
          <w:b/>
          <w:bCs w:val="0"/>
          <w:sz w:val="36"/>
          <w:szCs w:val="36"/>
          <w:lang w:val="en-US" w:eastAsia="zh-CN"/>
        </w:rPr>
        <w:t xml:space="preserve"> </w:t>
      </w:r>
      <w:r>
        <w:rPr>
          <w:rFonts w:hint="eastAsia" w:ascii="仿宋" w:hAnsi="仿宋" w:eastAsia="仿宋" w:cs="Times New Roman"/>
          <w:b/>
          <w:bCs w:val="0"/>
          <w:sz w:val="44"/>
          <w:szCs w:val="44"/>
          <w:lang w:val="en-US" w:eastAsia="zh-CN"/>
        </w:rPr>
        <w:t>免予执行校园阳光长跑申请流程</w:t>
      </w:r>
    </w:p>
    <w:p>
      <w:pPr>
        <w:numPr>
          <w:ilvl w:val="0"/>
          <w:numId w:val="0"/>
        </w:numPr>
        <w:spacing w:line="600" w:lineRule="exact"/>
        <w:jc w:val="both"/>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申请免跑的学生在健跑系统页面右上角点击免跑申请按钮并上传医院医生诊断证明或残疾证明图片，由体育学院审核通过后系统显示阳光长跑成绩为及格。</w:t>
      </w:r>
    </w:p>
    <w:p>
      <w:pPr>
        <w:numPr>
          <w:ilvl w:val="0"/>
          <w:numId w:val="0"/>
        </w:numPr>
        <w:spacing w:line="600" w:lineRule="exact"/>
        <w:jc w:val="both"/>
        <w:rPr>
          <w:rFonts w:hint="default" w:ascii="仿宋" w:hAnsi="仿宋" w:eastAsia="仿宋" w:cs="Times New Roman"/>
          <w:b/>
          <w:sz w:val="36"/>
          <w:szCs w:val="36"/>
          <w:lang w:val="en-US" w:eastAsia="zh-CN"/>
        </w:rPr>
      </w:pPr>
    </w:p>
    <w:p>
      <w:pPr>
        <w:numPr>
          <w:ilvl w:val="0"/>
          <w:numId w:val="0"/>
        </w:numPr>
        <w:spacing w:line="600" w:lineRule="exact"/>
        <w:jc w:val="both"/>
        <w:rPr>
          <w:rFonts w:hint="default" w:ascii="仿宋" w:hAnsi="仿宋" w:eastAsia="仿宋" w:cs="Times New Roman"/>
          <w:b/>
          <w:sz w:val="36"/>
          <w:szCs w:val="36"/>
          <w:lang w:val="en-US" w:eastAsia="zh-CN"/>
        </w:rPr>
      </w:pPr>
    </w:p>
    <w:p>
      <w:pPr>
        <w:numPr>
          <w:ilvl w:val="0"/>
          <w:numId w:val="0"/>
        </w:numPr>
        <w:spacing w:line="240" w:lineRule="auto"/>
        <w:jc w:val="both"/>
        <w:rPr>
          <w:rFonts w:hint="default"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 xml:space="preserve">      </w:t>
      </w:r>
      <w:r>
        <w:rPr>
          <w:rFonts w:hint="default" w:ascii="仿宋" w:hAnsi="仿宋" w:eastAsia="仿宋" w:cs="Times New Roman"/>
          <w:b/>
          <w:sz w:val="36"/>
          <w:szCs w:val="36"/>
          <w:lang w:val="en-US" w:eastAsia="zh-CN"/>
        </w:rPr>
        <w:drawing>
          <wp:inline distT="0" distB="0" distL="114300" distR="114300">
            <wp:extent cx="2257425" cy="4618990"/>
            <wp:effectExtent l="0" t="0" r="9525" b="10160"/>
            <wp:docPr id="2" name="图片 1" descr="QQ图片2024022716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240227163627"/>
                    <pic:cNvPicPr>
                      <a:picLocks noChangeAspect="1"/>
                    </pic:cNvPicPr>
                  </pic:nvPicPr>
                  <pic:blipFill>
                    <a:blip r:embed="rId5"/>
                    <a:stretch>
                      <a:fillRect/>
                    </a:stretch>
                  </pic:blipFill>
                  <pic:spPr>
                    <a:xfrm>
                      <a:off x="0" y="0"/>
                      <a:ext cx="2257425" cy="4618990"/>
                    </a:xfrm>
                    <a:prstGeom prst="rect">
                      <a:avLst/>
                    </a:prstGeom>
                    <a:noFill/>
                    <a:ln>
                      <a:noFill/>
                    </a:ln>
                  </pic:spPr>
                </pic:pic>
              </a:graphicData>
            </a:graphic>
          </wp:inline>
        </w:drawing>
      </w:r>
      <w:r>
        <w:rPr>
          <w:rFonts w:hint="eastAsia" w:ascii="仿宋" w:hAnsi="仿宋" w:eastAsia="仿宋" w:cs="Times New Roman"/>
          <w:b/>
          <w:sz w:val="36"/>
          <w:szCs w:val="36"/>
          <w:lang w:val="en-US" w:eastAsia="zh-CN"/>
        </w:rPr>
        <w:t xml:space="preserve">   </w:t>
      </w:r>
      <w:r>
        <w:rPr>
          <w:rFonts w:hint="default" w:ascii="仿宋" w:hAnsi="仿宋" w:eastAsia="仿宋" w:cs="Times New Roman"/>
          <w:b/>
          <w:sz w:val="36"/>
          <w:szCs w:val="36"/>
          <w:lang w:val="en-US" w:eastAsia="zh-CN"/>
        </w:rPr>
        <w:drawing>
          <wp:inline distT="0" distB="0" distL="114300" distR="114300">
            <wp:extent cx="2729230" cy="4708525"/>
            <wp:effectExtent l="0" t="0" r="13970" b="15875"/>
            <wp:docPr id="1" name="图片 2" descr="QQ图片2024022716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图片20240227163750"/>
                    <pic:cNvPicPr>
                      <a:picLocks noChangeAspect="1"/>
                    </pic:cNvPicPr>
                  </pic:nvPicPr>
                  <pic:blipFill>
                    <a:blip r:embed="rId6"/>
                    <a:stretch>
                      <a:fillRect/>
                    </a:stretch>
                  </pic:blipFill>
                  <pic:spPr>
                    <a:xfrm>
                      <a:off x="0" y="0"/>
                      <a:ext cx="2729230" cy="4708525"/>
                    </a:xfrm>
                    <a:prstGeom prst="rect">
                      <a:avLst/>
                    </a:prstGeom>
                    <a:noFill/>
                    <a:ln>
                      <a:noFill/>
                    </a:ln>
                  </pic:spPr>
                </pic:pic>
              </a:graphicData>
            </a:graphic>
          </wp:inline>
        </w:drawing>
      </w:r>
    </w:p>
    <w:p>
      <w:bookmarkStart w:id="0" w:name="_GoBack"/>
      <w:bookmarkEnd w:id="0"/>
    </w:p>
    <w:sectPr>
      <w:headerReference r:id="rId3" w:type="default"/>
      <w:pgSz w:w="11906" w:h="16838"/>
      <w:pgMar w:top="1440" w:right="846" w:bottom="1440" w:left="9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mFmOGNmNzhlYjEzZmU0ZDYzZjMyZjMxYmUwMGQifQ=="/>
  </w:docVars>
  <w:rsids>
    <w:rsidRoot w:val="680272B9"/>
    <w:rsid w:val="6802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省委办公厅</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2024-02-27T09:50:00Z</dcterms:created>
  <dc:creator>∝╰◆黙繎ご</dc:creator>
  <cp:lastModifiedBy>∝╰◆黙繎ご</cp:lastModifiedBy>
  <dcterms:modified xsi:type="dcterms:W3CDTF">2024-02-27T09:50:28Z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E42117BC45B64687A3DE7796EB83381D_11</vt:lpwstr>
  </property>
</Properties>
</file>